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597" w:val="left" w:leader="none"/>
          <w:tab w:pos="12419" w:val="left" w:leader="none"/>
        </w:tabs>
        <w:spacing w:before="80"/>
        <w:ind w:left="5" w:right="0" w:firstLine="0"/>
        <w:jc w:val="left"/>
        <w:rPr>
          <w:sz w:val="72"/>
        </w:rPr>
      </w:pPr>
      <w:r>
        <w:rPr>
          <w:color w:val="FFFFFF"/>
          <w:sz w:val="72"/>
          <w:shd w:fill="231F20" w:color="auto" w:val="clear"/>
        </w:rPr>
        <w:tab/>
      </w:r>
      <w:r>
        <w:rPr>
          <w:color w:val="FFFFFF"/>
          <w:spacing w:val="-2"/>
          <w:sz w:val="72"/>
          <w:shd w:fill="231F20" w:color="auto" w:val="clear"/>
        </w:rPr>
        <w:t>Definitions</w:t>
      </w:r>
      <w:r>
        <w:rPr>
          <w:color w:val="FFFFFF"/>
          <w:sz w:val="72"/>
          <w:shd w:fill="231F20" w:color="auto" w:val="clear"/>
        </w:rPr>
        <w:tab/>
      </w:r>
    </w:p>
    <w:p>
      <w:pPr>
        <w:spacing w:before="272"/>
        <w:ind w:left="734" w:right="0" w:firstLine="0"/>
        <w:jc w:val="left"/>
        <w:rPr>
          <w:b/>
          <w:sz w:val="48"/>
        </w:rPr>
      </w:pPr>
      <w:r>
        <w:rPr>
          <w:b/>
          <w:color w:val="231F20"/>
          <w:sz w:val="48"/>
        </w:rPr>
        <w:t>RotoLock</w:t>
      </w:r>
      <w:r>
        <w:rPr>
          <w:b/>
          <w:color w:val="231F20"/>
          <w:spacing w:val="4"/>
          <w:sz w:val="48"/>
        </w:rPr>
        <w:t> </w:t>
      </w:r>
      <w:r>
        <w:rPr>
          <w:b/>
          <w:color w:val="231F20"/>
          <w:spacing w:val="-2"/>
          <w:sz w:val="48"/>
        </w:rPr>
        <w:t>Mechanism</w:t>
      </w:r>
    </w:p>
    <w:p>
      <w:pPr>
        <w:pStyle w:val="BodyText"/>
        <w:spacing w:line="213" w:lineRule="auto" w:before="163"/>
        <w:ind w:left="734" w:right="616"/>
      </w:pPr>
      <w:r>
        <w:rPr/>
        <w:pict>
          <v:group style="position:absolute;margin-left:72.71106pt;margin-top:104.546028pt;width:195.55pt;height:222.7pt;mso-position-horizontal-relative:page;mso-position-vertical-relative:paragraph;z-index:-15776256" id="docshapegroup1" coordorigin="1454,2091" coordsize="3911,4454">
            <v:shape style="position:absolute;left:1454;top:2090;width:3911;height:4454" type="#_x0000_t75" id="docshape2" stroked="false">
              <v:imagedata r:id="rId5" o:title=""/>
            </v:shape>
            <v:line style="position:absolute" from="1620,6182" to="3089,4790" stroked="true" strokeweight="1.0pt" strokecolor="#231f20">
              <v:stroke dashstyle="solid"/>
            </v:line>
            <v:shape style="position:absolute;left:3031;top:4715;width:137;height:134" id="docshape3" coordorigin="3031,4715" coordsize="137,134" path="m3168,4715l3031,4775,3101,4849,3168,471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unique</w:t>
      </w:r>
      <w:r>
        <w:rPr>
          <w:color w:val="231F20"/>
          <w:spacing w:val="-11"/>
        </w:rPr>
        <w:t> </w:t>
      </w:r>
      <w:r>
        <w:rPr>
          <w:color w:val="231F20"/>
        </w:rPr>
        <w:t>RotoLock</w:t>
      </w:r>
      <w:r>
        <w:rPr>
          <w:color w:val="231F20"/>
          <w:spacing w:val="-11"/>
        </w:rPr>
        <w:t> </w:t>
      </w:r>
      <w:r>
        <w:rPr>
          <w:color w:val="231F20"/>
        </w:rPr>
        <w:t>Mechanism</w:t>
      </w:r>
      <w:r>
        <w:rPr>
          <w:color w:val="231F20"/>
          <w:spacing w:val="-11"/>
        </w:rPr>
        <w:t> </w:t>
      </w:r>
      <w:r>
        <w:rPr>
          <w:color w:val="231F20"/>
        </w:rPr>
        <w:t>feature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incorporated</w:t>
      </w:r>
      <w:r>
        <w:rPr>
          <w:color w:val="231F20"/>
          <w:spacing w:val="-11"/>
        </w:rPr>
        <w:t> </w:t>
      </w:r>
      <w:r>
        <w:rPr>
          <w:color w:val="231F20"/>
        </w:rPr>
        <w:t>into</w:t>
      </w:r>
      <w:r>
        <w:rPr>
          <w:color w:val="231F20"/>
          <w:spacing w:val="-11"/>
        </w:rPr>
        <w:t> </w:t>
      </w:r>
      <w:r>
        <w:rPr>
          <w:color w:val="231F20"/>
        </w:rPr>
        <w:t>many</w:t>
      </w:r>
      <w:r>
        <w:rPr>
          <w:color w:val="231F20"/>
          <w:spacing w:val="-11"/>
        </w:rPr>
        <w:t> </w:t>
      </w:r>
      <w:r>
        <w:rPr>
          <w:color w:val="231F20"/>
        </w:rPr>
        <w:t>of our products.</w:t>
      </w:r>
      <w:r>
        <w:rPr>
          <w:color w:val="231F20"/>
          <w:spacing w:val="40"/>
        </w:rPr>
        <w:t> </w:t>
      </w:r>
      <w:r>
        <w:rPr>
          <w:color w:val="231F20"/>
        </w:rPr>
        <w:t>The RotoLock Mechanism allows a housing or adapter to be attached to the front cover of a ring style or ringless meter socket, without the need to remove the cover by turning a centrally located activator. Once the electric meter is installed, the activator becomes inaccessible.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0"/>
        <w:ind w:left="7328" w:right="3405" w:firstLine="0"/>
        <w:jc w:val="center"/>
        <w:rPr>
          <w:rFonts w:ascii="Times New Roman"/>
          <w:sz w:val="43"/>
        </w:rPr>
      </w:pPr>
      <w:r>
        <w:rPr/>
        <w:pict>
          <v:group style="position:absolute;margin-left:389.639221pt;margin-top:16.712776pt;width:188.55pt;height:370.3pt;mso-position-horizontal-relative:page;mso-position-vertical-relative:paragraph;z-index:-15776768" id="docshapegroup4" coordorigin="7793,334" coordsize="3771,7406">
            <v:rect style="position:absolute;left:9112;top:346;width:2440;height:7381" id="docshape5" filled="false" stroked="true" strokeweight="1.203pt" strokecolor="#231f20">
              <v:stroke dashstyle="solid"/>
            </v:rect>
            <v:rect style="position:absolute;left:8557;top:2351;width:1062;height:3304" id="docshape6" filled="true" fillcolor="#ffffff" stroked="false">
              <v:fill type="solid"/>
            </v:rect>
            <v:line style="position:absolute" from="10182,6320" to="9335,5647" stroked="true" strokeweight="1.203pt" strokecolor="#231f20">
              <v:stroke dashstyle="solid"/>
            </v:line>
            <v:shape style="position:absolute;left:9313;top:5622;width:85;height:86" id="docshape7" coordorigin="9313,5623" coordsize="85,86" path="m9370,5623l9313,5629,9320,5687,9347,5708,9340,5651,9398,5644,9370,5623xe" filled="true" fillcolor="#231f20" stroked="false">
              <v:path arrowok="t"/>
              <v:fill type="solid"/>
            </v:shape>
            <v:shape style="position:absolute;left:7792;top:2157;width:2292;height:3667" type="#_x0000_t75" id="docshape8" stroked="false">
              <v:imagedata r:id="rId6" o:title=""/>
            </v:shape>
            <w10:wrap type="none"/>
          </v:group>
        </w:pict>
      </w:r>
      <w:r>
        <w:rPr>
          <w:rFonts w:ascii="Times New Roman"/>
          <w:color w:val="231F20"/>
          <w:sz w:val="43"/>
        </w:rPr>
        <w:t>200</w:t>
      </w:r>
      <w:r>
        <w:rPr>
          <w:rFonts w:ascii="Times New Roman"/>
          <w:color w:val="231F20"/>
          <w:spacing w:val="-24"/>
          <w:sz w:val="43"/>
        </w:rPr>
        <w:t> </w:t>
      </w:r>
      <w:r>
        <w:rPr>
          <w:rFonts w:ascii="Times New Roman"/>
          <w:color w:val="231F20"/>
          <w:spacing w:val="-5"/>
          <w:sz w:val="43"/>
        </w:rPr>
        <w:t>AMP</w:t>
      </w:r>
    </w:p>
    <w:p>
      <w:pPr>
        <w:spacing w:line="249" w:lineRule="auto" w:before="21"/>
        <w:ind w:left="7315" w:right="3405" w:firstLine="0"/>
        <w:jc w:val="center"/>
        <w:rPr>
          <w:rFonts w:ascii="Times New Roman"/>
          <w:sz w:val="4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5.557068pt;margin-top:104.051514pt;width:21.05pt;height:94.15pt;mso-position-horizontal-relative:page;mso-position-vertical-relative:paragraph;z-index:15730688" type="#_x0000_t202" id="docshape9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231F20"/>
                      <w:sz w:val="34"/>
                    </w:rPr>
                    <w:t>Meter</w:t>
                  </w:r>
                  <w:r>
                    <w:rPr>
                      <w:rFonts w:ascii="Times New Roman"/>
                      <w:color w:val="231F20"/>
                      <w:spacing w:val="4"/>
                      <w:sz w:val="3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34"/>
                    </w:rPr>
                    <w:t>Socket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pacing w:val="-2"/>
          <w:sz w:val="43"/>
        </w:rPr>
        <w:t>Ringless Style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2420" w:h="16020"/>
          <w:pgMar w:top="880" w:bottom="0" w:left="0" w:right="0"/>
        </w:sectPr>
      </w:pPr>
    </w:p>
    <w:p>
      <w:pPr>
        <w:pStyle w:val="BodyText"/>
        <w:spacing w:before="10"/>
        <w:rPr>
          <w:rFonts w:ascii="Times New Roman"/>
          <w:sz w:val="30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Activator</w:t>
      </w:r>
    </w:p>
    <w:p>
      <w:pPr>
        <w:spacing w:line="208" w:lineRule="auto" w:before="119"/>
        <w:ind w:left="1087" w:right="3625" w:firstLine="133"/>
        <w:jc w:val="both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231F20"/>
          <w:spacing w:val="-4"/>
          <w:sz w:val="24"/>
        </w:rPr>
        <w:t>Head </w:t>
      </w:r>
      <w:r>
        <w:rPr>
          <w:rFonts w:ascii="Times New Roman"/>
          <w:color w:val="231F20"/>
          <w:spacing w:val="-2"/>
          <w:sz w:val="24"/>
        </w:rPr>
        <w:t>Unit/ Meter Socket Adapter</w:t>
      </w:r>
    </w:p>
    <w:p>
      <w:pPr>
        <w:spacing w:after="0" w:line="208" w:lineRule="auto"/>
        <w:jc w:val="both"/>
        <w:rPr>
          <w:rFonts w:ascii="Times New Roman"/>
          <w:sz w:val="24"/>
        </w:rPr>
        <w:sectPr>
          <w:type w:val="continuous"/>
          <w:pgSz w:w="12420" w:h="16020"/>
          <w:pgMar w:top="0" w:bottom="0" w:left="0" w:right="0"/>
          <w:cols w:num="2" w:equalWidth="0">
            <w:col w:w="2021" w:space="4909"/>
            <w:col w:w="549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2420" w:h="16020"/>
          <w:pgMar w:top="0" w:bottom="0" w:left="0" w:right="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spacing w:line="306" w:lineRule="exact" w:before="252"/>
        <w:ind w:left="691" w:right="0" w:firstLine="0"/>
        <w:jc w:val="left"/>
        <w:rPr>
          <w:sz w:val="24"/>
        </w:rPr>
      </w:pPr>
      <w:r>
        <w:rPr/>
        <w:pict>
          <v:group style="position:absolute;margin-left:101.187202pt;margin-top:-139.468628pt;width:235.95pt;height:198.4pt;mso-position-horizontal-relative:page;mso-position-vertical-relative:paragraph;z-index:15730176" id="docshapegroup10" coordorigin="2024,-2789" coordsize="4719,3968">
            <v:shape style="position:absolute;left:2942;top:-2790;width:3800;height:3878" type="#_x0000_t75" id="docshape11" stroked="false">
              <v:imagedata r:id="rId7" o:title=""/>
            </v:shape>
            <v:line style="position:absolute" from="2042,430" to="2869,-664" stroked="true" strokeweight="1pt" strokecolor="#231f20">
              <v:stroke dashstyle="solid"/>
            </v:line>
            <v:shape style="position:absolute;left:2809;top:-751;width:126;height:143" id="docshape12" coordorigin="2809,-751" coordsize="126,143" path="m2935,-751l2809,-670,2891,-608,2935,-751xe" filled="true" fillcolor="#231f20" stroked="false">
              <v:path arrowok="t"/>
              <v:fill type="solid"/>
            </v:shape>
            <v:line style="position:absolute" from="2034,436" to="4699,1137" stroked="true" strokeweight="1pt" strokecolor="#231f20">
              <v:stroke dashstyle="solid"/>
            </v:line>
            <v:shape style="position:absolute;left:4655;top:1079;width:149;height:99" id="docshape13" coordorigin="4656,1080" coordsize="149,99" path="m4682,1080l4656,1179,4804,1165,4682,1080xe" filled="true" fillcolor="#231f20" stroked="false">
              <v:path arrowok="t"/>
              <v:fill type="solid"/>
            </v:shape>
            <v:line style="position:absolute" from="2057,430" to="3140,-121" stroked="true" strokeweight="1pt" strokecolor="#231f20">
              <v:stroke dashstyle="solid"/>
            </v:line>
            <w10:wrap type="none"/>
          </v:group>
        </w:pict>
      </w:r>
      <w:r>
        <w:rPr>
          <w:color w:val="231F20"/>
          <w:sz w:val="24"/>
        </w:rPr>
        <w:t>Lock </w:t>
      </w:r>
      <w:r>
        <w:rPr>
          <w:color w:val="231F20"/>
          <w:spacing w:val="-4"/>
          <w:sz w:val="24"/>
        </w:rPr>
        <w:t>Bars</w:t>
      </w:r>
    </w:p>
    <w:p>
      <w:pPr>
        <w:spacing w:line="306" w:lineRule="exact" w:before="0"/>
        <w:ind w:left="691" w:right="0" w:firstLine="0"/>
        <w:jc w:val="left"/>
        <w:rPr>
          <w:sz w:val="24"/>
        </w:rPr>
      </w:pPr>
      <w:r>
        <w:rPr>
          <w:color w:val="231F20"/>
          <w:sz w:val="24"/>
        </w:rPr>
        <w:t>(3 </w:t>
      </w:r>
      <w:r>
        <w:rPr>
          <w:color w:val="231F20"/>
          <w:spacing w:val="-2"/>
          <w:sz w:val="24"/>
        </w:rPr>
        <w:t>Locations)</w:t>
      </w:r>
    </w:p>
    <w:p>
      <w:pPr>
        <w:spacing w:line="211" w:lineRule="auto" w:before="293"/>
        <w:ind w:left="691" w:right="14" w:firstLine="4"/>
        <w:jc w:val="left"/>
        <w:rPr>
          <w:rFonts w:ascii="Times New Roman"/>
          <w:sz w:val="34"/>
        </w:rPr>
      </w:pPr>
      <w:r>
        <w:rPr/>
        <w:br w:type="column"/>
      </w:r>
      <w:r>
        <w:rPr>
          <w:rFonts w:ascii="Times New Roman"/>
          <w:color w:val="231F20"/>
          <w:sz w:val="34"/>
        </w:rPr>
        <w:t>Lock</w:t>
      </w:r>
      <w:r>
        <w:rPr>
          <w:rFonts w:ascii="Times New Roman"/>
          <w:color w:val="231F20"/>
          <w:spacing w:val="-18"/>
          <w:sz w:val="34"/>
        </w:rPr>
        <w:t> </w:t>
      </w:r>
      <w:r>
        <w:rPr>
          <w:rFonts w:ascii="Times New Roman"/>
          <w:color w:val="231F20"/>
          <w:sz w:val="34"/>
        </w:rPr>
        <w:t>bar </w:t>
      </w:r>
      <w:r>
        <w:rPr>
          <w:rFonts w:ascii="Times New Roman"/>
          <w:color w:val="231F20"/>
          <w:spacing w:val="-2"/>
          <w:sz w:val="34"/>
        </w:rPr>
        <w:t>extended</w:t>
      </w:r>
    </w:p>
    <w:p>
      <w:pPr>
        <w:spacing w:after="0" w:line="211" w:lineRule="auto"/>
        <w:jc w:val="left"/>
        <w:rPr>
          <w:rFonts w:ascii="Times New Roman"/>
          <w:sz w:val="34"/>
        </w:rPr>
        <w:sectPr>
          <w:type w:val="continuous"/>
          <w:pgSz w:w="12420" w:h="16020"/>
          <w:pgMar w:top="0" w:bottom="0" w:left="0" w:right="0"/>
          <w:cols w:num="2" w:equalWidth="0">
            <w:col w:w="2002" w:space="7318"/>
            <w:col w:w="3100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9.689697pt;width:621pt;height:51.35pt;mso-position-horizontal-relative:page;mso-position-vertical-relative:page;z-index:15728640" id="docshapegroup14" coordorigin="0,14994" coordsize="12420,1027">
            <v:rect style="position:absolute;left:0;top:15021;width:12420;height:999" id="docshape15" filled="true" fillcolor="#231f20" stroked="false">
              <v:fill type="solid"/>
            </v:rect>
            <v:shape style="position:absolute;left:727;top:15190;width:136;height:324" type="#_x0000_t202" id="docshape1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168;top:14993;width:4089;height:675" type="#_x0000_t202" id="docshape1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hyperlink r:id="rId8">
                      <w:r>
                        <w:rPr>
                          <w:color w:val="FFFFFF"/>
                          <w:spacing w:val="-2"/>
                          <w:sz w:val="50"/>
                        </w:rPr>
                        <w:t>www.aeproducts.net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420" w:h="160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nion Pro" w:hAnsi="Minion Pro" w:eastAsia="Minion Pro" w:cs="Minion Pr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nion Pro" w:hAnsi="Minion Pro" w:eastAsia="Minion Pro" w:cs="Minion Pro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aeproducts.net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AEP Catalog 2022 V3.indd</dc:title>
  <dcterms:created xsi:type="dcterms:W3CDTF">2022-09-02T19:43:56Z</dcterms:created>
  <dcterms:modified xsi:type="dcterms:W3CDTF">2022-09-02T19:43:56Z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Adobe InDesign 17.3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2022-09-02T00:00:00Z</vt:filetime>
  </property>
  <property fmtid="{D5CDD505-2E9C-101B-9397-08002B2CF9AE}" pid="6" name="Producer">
    <vt:lpwstr>Adobe PDF Library 16.0.7</vt:lpwstr>
  </property>
</Properties>
</file>